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011722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14.02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D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8"/>
      </w:tblGrid>
      <w:tr w:rsidR="004063BF" w:rsidRPr="00385F1C" w:rsidTr="00011722">
        <w:trPr>
          <w:trHeight w:val="1246"/>
        </w:trPr>
        <w:tc>
          <w:tcPr>
            <w:tcW w:w="4928" w:type="dxa"/>
          </w:tcPr>
          <w:p w:rsidR="00FD7A6B" w:rsidRDefault="00FD7A6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FD7A6B">
              <w:rPr>
                <w:sz w:val="24"/>
                <w:szCs w:val="24"/>
              </w:rPr>
              <w:t xml:space="preserve">Об утверждении Правил определения требований к закупаемым органами местного </w:t>
            </w:r>
            <w:proofErr w:type="gramStart"/>
            <w:r w:rsidRPr="00FD7A6B">
              <w:rPr>
                <w:sz w:val="24"/>
                <w:szCs w:val="24"/>
              </w:rPr>
              <w:t xml:space="preserve">самоуправления </w:t>
            </w:r>
            <w:r w:rsidRPr="00011722">
              <w:rPr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011722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  <w:r w:rsidRPr="00FD7A6B">
              <w:rPr>
                <w:sz w:val="24"/>
                <w:szCs w:val="24"/>
              </w:rPr>
              <w:t>, отдельным видам товаров, работ, услуг (в том числе предельные цены товаров, работ, услуг)</w:t>
            </w:r>
            <w:r w:rsidR="00011722" w:rsidRPr="00011722">
              <w:rPr>
                <w:sz w:val="24"/>
                <w:szCs w:val="24"/>
              </w:rPr>
              <w:t xml:space="preserve"> </w:t>
            </w:r>
          </w:p>
          <w:p w:rsidR="00FD7A6B" w:rsidRDefault="00FD7A6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  <w:p w:rsidR="004063BF" w:rsidRPr="00385F1C" w:rsidRDefault="004063BF" w:rsidP="00FD7A6B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FD7A6B" w:rsidRDefault="00FD7A6B" w:rsidP="00FD7A6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02.09.2015 № 926 «Об утверждении Общих правил определения требований </w:t>
      </w:r>
      <w:proofErr w:type="gramStart"/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закупаемым заказчиками отдельным видам товаров, работ, услуг (в том числе предельных цен товаров, работ, услуг)»,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Местная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администрация</w:t>
      </w:r>
    </w:p>
    <w:p w:rsidR="00FD7A6B" w:rsidRPr="00385F1C" w:rsidRDefault="00FD7A6B" w:rsidP="00FD7A6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7A6B" w:rsidRPr="00FD7A6B" w:rsidRDefault="00FD7A6B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прилагаемые Правила определения требований к закупаемым органами местного самоуправления, главными распорядителями средств бюджета МА ВМО </w:t>
      </w:r>
      <w:r w:rsidR="00C4049D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FD7A6B">
        <w:rPr>
          <w:rFonts w:ascii="Times New Roman" w:eastAsia="Times New Roman" w:hAnsi="Times New Roman" w:cs="Times New Roman"/>
          <w:iCs/>
          <w:sz w:val="24"/>
          <w:szCs w:val="24"/>
        </w:rPr>
        <w:t>, отдельным видам товаров, работ, услуг (в том числе предельные цены товаров, работ, услуг) (далее – Правила).</w:t>
      </w:r>
    </w:p>
    <w:p w:rsidR="00011722" w:rsidRPr="00151697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Признать утратившим силу </w:t>
      </w:r>
      <w:r w:rsidR="001B0EE1" w:rsidRPr="0015169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остановление Местной администрации </w:t>
      </w:r>
      <w:r w:rsidR="00151697" w:rsidRPr="00151697">
        <w:rPr>
          <w:rFonts w:ascii="Times New Roman" w:eastAsia="Times New Roman" w:hAnsi="Times New Roman" w:cs="Times New Roman"/>
          <w:iCs/>
          <w:sz w:val="24"/>
          <w:szCs w:val="24"/>
        </w:rPr>
        <w:t>внутригородского муниципального образования Санкт-Петербурга муниципальный округ Купчино от 07.12.2016 № 4</w:t>
      </w:r>
      <w:r w:rsidR="00FD7A6B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</w:t>
      </w:r>
      <w:r w:rsidR="00151697"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утверждении правил определения </w:t>
      </w:r>
      <w:r w:rsidR="00FD7A6B">
        <w:rPr>
          <w:rFonts w:ascii="Times New Roman" w:eastAsia="Times New Roman" w:hAnsi="Times New Roman" w:cs="Times New Roman"/>
          <w:iCs/>
          <w:sz w:val="24"/>
          <w:szCs w:val="24"/>
        </w:rPr>
        <w:t>требований к отдельным видам товаров, работ, услуг (в том числе предельных цен товаров, работ, услуг), закупаемых для обеспечения муниципальных нужд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Опубликовать настоящее Постановление в официальном печатном </w:t>
      </w: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издании муниципального образования и разместить на официальном сайте муниципального образования в информационно-коммуникационной сети «Интернет».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Контроль за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151697" w:rsidRDefault="00DE15FD" w:rsidP="00385F1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97">
        <w:rPr>
          <w:rFonts w:ascii="Times New Roman" w:hAnsi="Times New Roman" w:cs="Times New Roman"/>
          <w:b/>
          <w:sz w:val="24"/>
          <w:szCs w:val="24"/>
        </w:rPr>
        <w:t>Глава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МА ВМО «</w:t>
      </w:r>
      <w:proofErr w:type="spellStart"/>
      <w:r w:rsidR="004063BF" w:rsidRPr="00151697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  <w:r w:rsidR="00385F1C"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697">
        <w:rPr>
          <w:rFonts w:ascii="Times New Roman" w:hAnsi="Times New Roman" w:cs="Times New Roman"/>
          <w:b/>
          <w:sz w:val="24"/>
          <w:szCs w:val="24"/>
        </w:rPr>
        <w:t>А.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gramStart"/>
      <w:r w:rsidRPr="00151697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011722" w:rsidRPr="00954F6C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r w:rsidRPr="00954F6C">
        <w:rPr>
          <w:color w:val="2B2B2B"/>
        </w:rPr>
        <w:lastRenderedPageBreak/>
        <w:t>Приложение</w:t>
      </w:r>
      <w:r w:rsidR="00C87CD6">
        <w:rPr>
          <w:color w:val="2B2B2B"/>
        </w:rPr>
        <w:t xml:space="preserve"> </w:t>
      </w:r>
    </w:p>
    <w:p w:rsidR="00011722" w:rsidRPr="00954F6C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r w:rsidRPr="00954F6C">
        <w:rPr>
          <w:color w:val="2B2B2B"/>
        </w:rPr>
        <w:t xml:space="preserve">к постановлению МА ВМО «Купчино» </w:t>
      </w:r>
    </w:p>
    <w:p w:rsidR="00011722" w:rsidRPr="00954F6C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r w:rsidRPr="00954F6C">
        <w:rPr>
          <w:color w:val="2B2B2B"/>
        </w:rPr>
        <w:t>от 14.02.2023 № 0</w:t>
      </w:r>
      <w:r w:rsidR="00FD7A6B" w:rsidRPr="00954F6C">
        <w:rPr>
          <w:color w:val="2B2B2B"/>
        </w:rPr>
        <w:t>3</w:t>
      </w:r>
    </w:p>
    <w:p w:rsidR="00011722" w:rsidRPr="00954F6C" w:rsidRDefault="00011722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A6B" w:rsidRPr="00FD7A6B" w:rsidRDefault="00FD7A6B" w:rsidP="00FD7A6B">
      <w:pPr>
        <w:spacing w:after="0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>ПРАВИЛА</w:t>
      </w:r>
    </w:p>
    <w:p w:rsidR="00FD7A6B" w:rsidRPr="00FD7A6B" w:rsidRDefault="00FD7A6B" w:rsidP="00FD7A6B">
      <w:pPr>
        <w:spacing w:after="0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 xml:space="preserve">определения требований к закупаемым </w:t>
      </w:r>
      <w:r w:rsidR="00B57638"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>М</w:t>
      </w:r>
      <w:r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 xml:space="preserve">естной администрацией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57638"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>Купчино</w:t>
      </w:r>
      <w:proofErr w:type="spellEnd"/>
      <w:r w:rsidR="00B57638"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 xml:space="preserve"> </w:t>
      </w:r>
      <w:r w:rsidRPr="00954F6C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7C6617" w:rsidRPr="00954F6C" w:rsidRDefault="007C6617" w:rsidP="001029B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1D1" w:rsidRPr="00B611D1" w:rsidRDefault="00B611D1" w:rsidP="00954F6C">
      <w:pPr>
        <w:numPr>
          <w:ilvl w:val="0"/>
          <w:numId w:val="10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Настоящие Правила устанавливают порядок определения требований к закупаемым местной администрацией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(далее –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) отдельным видам товаров, работ, услуг (в том числе предельных цен товаров, работ, услуг) (далее — Правила).</w:t>
      </w:r>
    </w:p>
    <w:p w:rsidR="00B611D1" w:rsidRPr="00B611D1" w:rsidRDefault="00B611D1" w:rsidP="00954F6C">
      <w:pPr>
        <w:numPr>
          <w:ilvl w:val="0"/>
          <w:numId w:val="10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Правовые акты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утверждающие требования к закупаемым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отдельным видам товаров, работ, услуг (в том числе предельные цены товаров, работ, услуг), принимаются ежегодно до 31 декабря текущего финансового года в форме</w:t>
      </w:r>
      <w:r w:rsidR="007D326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ведомственного 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</w:t>
      </w:r>
      <w:proofErr w:type="gram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отдельных видов товаров, работ, услуг (далее — ведомственный перечень), в соответствии с настоящими Правилами.</w:t>
      </w:r>
    </w:p>
    <w:p w:rsidR="00B611D1" w:rsidRPr="00B611D1" w:rsidRDefault="00B611D1" w:rsidP="00954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Примерная форма ведомственного перечня приведена в приложении № 1 к настоящим Правилам.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предусмотренного приложением № 2 к настоящим Правилам (далее — обязательный перечень).</w:t>
      </w:r>
    </w:p>
    <w:p w:rsidR="00B611D1" w:rsidRPr="00B611D1" w:rsidRDefault="00B611D1" w:rsidP="00954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отношении отдельных видов товаров, работ, услуг, включенных в обязательный перечень, в ведомственном перечне определя</w:t>
      </w:r>
      <w:r w:rsidR="007D326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е</w:t>
      </w:r>
      <w:bookmarkStart w:id="0" w:name="_GoBack"/>
      <w:bookmarkEnd w:id="0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 их потребительские свойства (в том числе характеристики качества) и иные характеристики (в том числе предельные цены указанных товаров, работ, услуг), а также значения таких характеристик, если указанные свойства и характеристики (их значения) (в том числе предельные цены указанных товаров, работ, услуг) не</w:t>
      </w:r>
      <w:proofErr w:type="gram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определены</w:t>
      </w:r>
      <w:proofErr w:type="gram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обязательном перечне.</w:t>
      </w:r>
    </w:p>
    <w:p w:rsidR="00B611D1" w:rsidRPr="00B611D1" w:rsidRDefault="00B611D1" w:rsidP="00954F6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если:</w:t>
      </w:r>
    </w:p>
    <w:p w:rsidR="00B611D1" w:rsidRPr="00B611D1" w:rsidRDefault="00B611D1" w:rsidP="00954F6C">
      <w:pPr>
        <w:numPr>
          <w:ilvl w:val="0"/>
          <w:numId w:val="12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общем объеме оплаты по контрактам, включенным в указанные реестры (по графикам платежей), заключенным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 w:rsidRP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proofErr w:type="gram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B611D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превышает сорок процентов;</w:t>
      </w:r>
    </w:p>
    <w:p w:rsidR="00B611D1" w:rsidRPr="00B611D1" w:rsidRDefault="00B611D1" w:rsidP="00954F6C">
      <w:pPr>
        <w:numPr>
          <w:ilvl w:val="0"/>
          <w:numId w:val="12"/>
        </w:numPr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доля контрактов на закупку отдельных видов товаров, работ, услуг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для обеспечения муниципальных нужд, заключенных в отчетном финансовом году, в общем количестве контрактов на приобретение товаров, работ, услуг, заключаемых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заключенных в отчетном финансовом году превышает двадцать процентов.</w:t>
      </w:r>
    </w:p>
    <w:p w:rsidR="00B611D1" w:rsidRPr="00B611D1" w:rsidRDefault="00B611D1" w:rsidP="00C4049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B611D1" w:rsidRPr="00B611D1" w:rsidRDefault="00B611D1" w:rsidP="00954F6C">
      <w:pPr>
        <w:numPr>
          <w:ilvl w:val="0"/>
          <w:numId w:val="1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611D1" w:rsidRPr="00B611D1" w:rsidRDefault="00B611D1" w:rsidP="00954F6C">
      <w:pPr>
        <w:numPr>
          <w:ilvl w:val="0"/>
          <w:numId w:val="14"/>
        </w:numPr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611D1" w:rsidRPr="00B611D1" w:rsidRDefault="00B611D1" w:rsidP="00C4049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случае, если выполнение задач, возложенных на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954F6C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невозможно с использованием значений характеристик обязательного перечня и требует установления иных значений количественных и (или) качественных показателей характеристик (свойств) товаров, работ, услуг.</w:t>
      </w:r>
      <w:proofErr w:type="gram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такие значения должны быть обоснованы, в том числе с учетом функционального назначения товара, под которыми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т.д.).</w:t>
      </w:r>
      <w:proofErr w:type="gramEnd"/>
    </w:p>
    <w:p w:rsidR="00B611D1" w:rsidRPr="00B611D1" w:rsidRDefault="00B611D1" w:rsidP="0052758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отношении каждого отдельного вида товаров, работ, услуг, включаемого в ведомственный перечень, муниципальными органами определяется одна или несколько следующих характеристик:</w:t>
      </w:r>
    </w:p>
    <w:p w:rsidR="00B611D1" w:rsidRPr="00B611D1" w:rsidRDefault="00B611D1" w:rsidP="00527585">
      <w:pPr>
        <w:numPr>
          <w:ilvl w:val="0"/>
          <w:numId w:val="16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потребительские свойства (в том числе характеристики качества и иные характеристики);</w:t>
      </w:r>
    </w:p>
    <w:p w:rsidR="00B611D1" w:rsidRPr="00B611D1" w:rsidRDefault="00B611D1" w:rsidP="00527585">
      <w:pPr>
        <w:numPr>
          <w:ilvl w:val="0"/>
          <w:numId w:val="16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иные характеристики (свойства), не являющиеся потребительскими свойствами;</w:t>
      </w:r>
    </w:p>
    <w:p w:rsidR="00B611D1" w:rsidRPr="00B611D1" w:rsidRDefault="00B611D1" w:rsidP="00527585">
      <w:pPr>
        <w:numPr>
          <w:ilvl w:val="0"/>
          <w:numId w:val="16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предельные цены товаров, работ, услуг.</w:t>
      </w:r>
    </w:p>
    <w:p w:rsidR="00B611D1" w:rsidRPr="00B611D1" w:rsidRDefault="00B611D1" w:rsidP="00C4049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Внесение изменений в ведомственный перечень осуществляется путем принятия руководителем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527585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соответствующего правового акта.</w:t>
      </w:r>
    </w:p>
    <w:p w:rsidR="00B611D1" w:rsidRPr="00B611D1" w:rsidRDefault="00B611D1" w:rsidP="00C4049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527585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если затраты на их приобретение в соответствии с правилами определения нормативных затрат на обеспечение функций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527585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утвержденными МА ВМО </w:t>
      </w:r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«</w:t>
      </w:r>
      <w:proofErr w:type="spellStart"/>
      <w:r w:rsidR="00527585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="00C4049D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»</w:t>
      </w: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определяются с учетом категорий и (или</w:t>
      </w:r>
      <w:proofErr w:type="gramEnd"/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) групп должностей работников.</w:t>
      </w:r>
    </w:p>
    <w:p w:rsidR="00B611D1" w:rsidRPr="00B611D1" w:rsidRDefault="00B611D1" w:rsidP="00C4049D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Дополнительно включаемые в ведомственный перечень отдельные виды товаров, работ, услуг, не включенные в обязательный перечень,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611D1" w:rsidRPr="00B611D1" w:rsidRDefault="00B611D1" w:rsidP="00954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B611D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B611D1" w:rsidRPr="00954F6C" w:rsidRDefault="00B611D1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F6C" w:rsidRDefault="00954F6C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lastRenderedPageBreak/>
        <w:t>Приложение №1</w:t>
      </w: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к Правилам определения требований </w:t>
      </w:r>
      <w:proofErr w:type="gramStart"/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</w:t>
      </w:r>
      <w:proofErr w:type="gramEnd"/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закупаемым органами местного</w:t>
      </w:r>
    </w:p>
    <w:p w:rsid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самоуправления внутригородского муниципального образования </w:t>
      </w: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города федерального значения Санкт-Петербурга</w:t>
      </w: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отдельным видам товаров,</w:t>
      </w: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работ, услуг (в том числе предельных цен товаров, работ, услуг)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 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(форма)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 </w:t>
      </w:r>
    </w:p>
    <w:p w:rsidR="00A74899" w:rsidRPr="00A74899" w:rsidRDefault="00A74899" w:rsidP="00A74899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ПЕРЕЧЕНЬ</w:t>
      </w:r>
    </w:p>
    <w:p w:rsidR="00A74899" w:rsidRPr="00A74899" w:rsidRDefault="00A74899" w:rsidP="00A74899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A74899" w:rsidRPr="00A74899" w:rsidRDefault="00A74899" w:rsidP="00A74899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и иные характеристики (в том числе предельные цены товаров, работ, услуг) к ним</w:t>
      </w: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Default="00A74899" w:rsidP="00954F6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Pr="00A74899" w:rsidRDefault="00A74899" w:rsidP="00A74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A74899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lastRenderedPageBreak/>
        <w:t>Приложение №2</w:t>
      </w:r>
    </w:p>
    <w:p w:rsidR="00A74899" w:rsidRPr="00A74899" w:rsidRDefault="00A74899" w:rsidP="00A74899">
      <w:pPr>
        <w:spacing w:after="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 xml:space="preserve"> к Правилам определения требований </w:t>
      </w:r>
      <w:proofErr w:type="gramStart"/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к</w:t>
      </w:r>
      <w:proofErr w:type="gramEnd"/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 xml:space="preserve"> закупаемым органами местного</w:t>
      </w:r>
    </w:p>
    <w:p w:rsidR="00D551F6" w:rsidRDefault="00A74899" w:rsidP="00A74899">
      <w:pPr>
        <w:spacing w:after="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 xml:space="preserve">самоуправления внутригородского муниципального образования </w:t>
      </w:r>
    </w:p>
    <w:p w:rsidR="00A74899" w:rsidRPr="00A74899" w:rsidRDefault="00A74899" w:rsidP="00A74899">
      <w:pPr>
        <w:spacing w:after="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города федерального значения Санкт-Петербурга</w:t>
      </w:r>
    </w:p>
    <w:p w:rsidR="00A74899" w:rsidRPr="00A74899" w:rsidRDefault="00A74899" w:rsidP="00A74899">
      <w:pPr>
        <w:spacing w:after="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 xml:space="preserve">муниципальный округ </w:t>
      </w:r>
      <w:proofErr w:type="spellStart"/>
      <w:r w:rsidR="00D551F6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Купчино</w:t>
      </w:r>
      <w:proofErr w:type="spellEnd"/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 xml:space="preserve"> отдельным видам товаров,</w:t>
      </w:r>
    </w:p>
    <w:p w:rsidR="00A74899" w:rsidRPr="00A74899" w:rsidRDefault="00A74899" w:rsidP="00A74899">
      <w:pPr>
        <w:spacing w:after="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работ, услуг (в том числе предельных цен товаров, работ, услуг)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 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 </w:t>
      </w:r>
    </w:p>
    <w:p w:rsidR="00A74899" w:rsidRPr="00A74899" w:rsidRDefault="00A74899" w:rsidP="00D551F6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ОБЯЗАТЕЛЬНЫЙ ПЕРЕЧЕНЬ</w:t>
      </w:r>
    </w:p>
    <w:p w:rsidR="00A74899" w:rsidRPr="00A74899" w:rsidRDefault="00A74899" w:rsidP="00D551F6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отдельных видов товаров, работ, услуг, в отношении которых</w:t>
      </w:r>
    </w:p>
    <w:p w:rsidR="00A74899" w:rsidRPr="00A74899" w:rsidRDefault="00A74899" w:rsidP="00D551F6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b/>
          <w:bCs/>
          <w:color w:val="2B2B2B"/>
          <w:sz w:val="21"/>
          <w:szCs w:val="21"/>
          <w:lang w:eastAsia="ru-RU"/>
        </w:rPr>
        <w:t>определяются требования к потребительским свойствам (в том числе качеству) и иным характеристикам</w:t>
      </w:r>
    </w:p>
    <w:p w:rsidR="00A74899" w:rsidRPr="00A74899" w:rsidRDefault="00A74899" w:rsidP="00D551F6">
      <w:pPr>
        <w:spacing w:after="0" w:line="240" w:lineRule="auto"/>
        <w:jc w:val="center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(в том числе предельные цены товаров, работ, услуг)</w:t>
      </w:r>
    </w:p>
    <w:p w:rsidR="00A74899" w:rsidRPr="00A74899" w:rsidRDefault="00A74899" w:rsidP="00A74899">
      <w:pPr>
        <w:spacing w:after="360" w:line="240" w:lineRule="auto"/>
        <w:jc w:val="right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A74899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t> </w:t>
      </w:r>
    </w:p>
    <w:tbl>
      <w:tblPr>
        <w:tblW w:w="5236" w:type="pct"/>
        <w:tblInd w:w="-387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31"/>
        <w:gridCol w:w="1419"/>
        <w:gridCol w:w="1275"/>
        <w:gridCol w:w="932"/>
        <w:gridCol w:w="913"/>
        <w:gridCol w:w="1130"/>
        <w:gridCol w:w="988"/>
        <w:gridCol w:w="993"/>
        <w:gridCol w:w="846"/>
        <w:gridCol w:w="995"/>
      </w:tblGrid>
      <w:tr w:rsidR="00E8159B" w:rsidRPr="00E8159B" w:rsidTr="00E8159B">
        <w:tc>
          <w:tcPr>
            <w:tcW w:w="299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№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</w:t>
            </w:r>
            <w:proofErr w:type="gram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3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659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3749" w:type="pct"/>
            <w:gridSpan w:val="8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E8159B" w:rsidRPr="00E8159B" w:rsidTr="00E8159B">
        <w:tc>
          <w:tcPr>
            <w:tcW w:w="29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300" w:type="pct"/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значение характеристики</w:t>
            </w:r>
          </w:p>
        </w:tc>
      </w:tr>
      <w:tr w:rsidR="00E8159B" w:rsidRPr="00E8159B" w:rsidTr="00E8159B">
        <w:tc>
          <w:tcPr>
            <w:tcW w:w="29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муниципальный орган</w:t>
            </w:r>
          </w:p>
        </w:tc>
      </w:tr>
      <w:tr w:rsidR="00E8159B" w:rsidRPr="00E8159B" w:rsidTr="00E8159B">
        <w:tc>
          <w:tcPr>
            <w:tcW w:w="29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код по ОКЕИ</w:t>
            </w: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муниципальная должность категории «Глава муниципального образования, </w:t>
            </w: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должности категории «Высшие муниципальные должности»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должности категории «Главные муниципальные должности»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иные должности, не относящиеся к должностям муниципальной службы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30.02.12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Машины вычислительные электронные цифровые портативные массой не более 10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кг для автоматической обработки данных («лэптопы», «ноутбуки», «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сабноутбуки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размер и тип экрана, вес, тип процессора, частота процессо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Wi-Fi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Bluetooth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30.02.15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ств дл</w:t>
            </w:r>
            <w:proofErr w:type="gram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я автоматической обработки данных: запоминаю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щие устройства, устройства ввода, устройства вывода.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Пояснения по требуемой продукции: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30.02.16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метод печати (струйный/лазерный —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32.20.11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Wi-Fi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Bluetooth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, USB, GPS), стоимость годового владения оборудованием (включая договоры технической поддержки, обслужив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383</w:t>
            </w: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15 тыс.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15 тыс.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5 тыс.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5 тыс.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15 тыс.</w:t>
            </w:r>
          </w:p>
        </w:tc>
      </w:tr>
      <w:tr w:rsidR="00E8159B" w:rsidRPr="00E8159B" w:rsidTr="00E8159B">
        <w:tc>
          <w:tcPr>
            <w:tcW w:w="299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93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34.10.22</w:t>
            </w:r>
          </w:p>
        </w:tc>
        <w:tc>
          <w:tcPr>
            <w:tcW w:w="659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Автомобили легковые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мощность двигателя, комплектация,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лошадиная сила</w:t>
            </w: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200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не более 1,5 млн.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34.10.30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мощность двигателя, комплектация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36.11.11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материал (металл), обивочные материалы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кожа натуральная;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предельное значение — кожа натуральная;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значения: искусственная кожа, мебельный (искусственный) мех, искусс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твенная замша (микрофибра), ткань, нетканые материалы</w:t>
            </w:r>
            <w:proofErr w:type="gramEnd"/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предельное значение — искусственная кожа;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мебельный (искусственный) мех, искусственная замша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предельное значение — искусственная кожа;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значения: мебельный (искусственный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предельное значение — ткань;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значения: нетканые материалы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36.11.12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материал (вид древесины)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массив древесины «ценных» пород (твердолиственных и тропических);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пород: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береза, лиственница, сосна, ель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массив древесины «ценных» пород (твердолиственных и тропических);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пород: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береза, лиственница, сосна, ель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возможное значение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возможное значение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возможное значение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пород: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береза, лиственница, сосна, ель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обивочные материалы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кожа натуральная;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кожа натуральная;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искусственная кожа;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искусственная кожа;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значение — ткань;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возможное значение — нетканые материалы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36.12.11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материал (металл)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E8159B" w:rsidRPr="00E8159B" w:rsidTr="00E8159B">
        <w:tc>
          <w:tcPr>
            <w:tcW w:w="29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36.12.12</w:t>
            </w:r>
          </w:p>
        </w:tc>
        <w:tc>
          <w:tcPr>
            <w:tcW w:w="6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Мебель деревянная</w:t>
            </w:r>
          </w:p>
        </w:tc>
        <w:tc>
          <w:tcPr>
            <w:tcW w:w="59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материал (вид древесин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ы)</w:t>
            </w:r>
          </w:p>
        </w:tc>
        <w:tc>
          <w:tcPr>
            <w:tcW w:w="43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предельное значени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е — массив древесины «ценных» пород (</w:t>
            </w: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твердо-лиственных</w:t>
            </w:r>
            <w:proofErr w:type="gram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и тропических);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</w:t>
            </w:r>
          </w:p>
        </w:tc>
        <w:tc>
          <w:tcPr>
            <w:tcW w:w="45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предельное значен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ие — массив древесины «ценных» пород (</w:t>
            </w:r>
            <w:proofErr w:type="gram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твердо-лиственных</w:t>
            </w:r>
            <w:proofErr w:type="gram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и тропических);</w:t>
            </w:r>
          </w:p>
          <w:p w:rsidR="00E8159B" w:rsidRPr="00E8159B" w:rsidRDefault="00E8159B" w:rsidP="00E8159B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</w:t>
            </w:r>
          </w:p>
        </w:tc>
        <w:tc>
          <w:tcPr>
            <w:tcW w:w="4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возможные значен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ия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</w:t>
            </w:r>
          </w:p>
        </w:tc>
        <w:tc>
          <w:tcPr>
            <w:tcW w:w="39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возможные 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значения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</w:t>
            </w:r>
          </w:p>
        </w:tc>
        <w:tc>
          <w:tcPr>
            <w:tcW w:w="46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8159B" w:rsidRPr="00E8159B" w:rsidRDefault="00E8159B" w:rsidP="00E8159B">
            <w:pPr>
              <w:shd w:val="clear" w:color="auto" w:fill="FFFFFF" w:themeFill="background1"/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возможные значен</w:t>
            </w:r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 xml:space="preserve">ия — древесина хвойных и </w:t>
            </w:r>
            <w:proofErr w:type="spellStart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мягколиственных</w:t>
            </w:r>
            <w:proofErr w:type="spellEnd"/>
            <w:r w:rsidRPr="00E8159B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пород</w:t>
            </w:r>
          </w:p>
        </w:tc>
      </w:tr>
    </w:tbl>
    <w:p w:rsidR="00E8159B" w:rsidRPr="00E8159B" w:rsidRDefault="00E8159B" w:rsidP="00E8159B">
      <w:pPr>
        <w:shd w:val="clear" w:color="auto" w:fill="FFFFFF" w:themeFill="background1"/>
        <w:spacing w:after="360" w:line="240" w:lineRule="auto"/>
        <w:jc w:val="both"/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</w:pPr>
      <w:r w:rsidRPr="00E8159B">
        <w:rPr>
          <w:rFonts w:ascii="Lora" w:eastAsia="Times New Roman" w:hAnsi="Lora" w:cs="Times New Roman"/>
          <w:color w:val="2B2B2B"/>
          <w:sz w:val="21"/>
          <w:szCs w:val="21"/>
          <w:lang w:eastAsia="ru-RU"/>
        </w:rPr>
        <w:lastRenderedPageBreak/>
        <w:t> </w:t>
      </w:r>
    </w:p>
    <w:p w:rsidR="00A74899" w:rsidRDefault="00A74899" w:rsidP="00E8159B">
      <w:pPr>
        <w:pStyle w:val="a4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899" w:rsidRPr="00954F6C" w:rsidRDefault="00A74899" w:rsidP="00E8159B">
      <w:pPr>
        <w:pStyle w:val="a4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74899" w:rsidRPr="00954F6C" w:rsidSect="00011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EB5"/>
    <w:multiLevelType w:val="multilevel"/>
    <w:tmpl w:val="2E864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CEE"/>
    <w:multiLevelType w:val="multilevel"/>
    <w:tmpl w:val="4CC46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699C"/>
    <w:multiLevelType w:val="multilevel"/>
    <w:tmpl w:val="91A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E691C"/>
    <w:multiLevelType w:val="multilevel"/>
    <w:tmpl w:val="268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A64D4"/>
    <w:multiLevelType w:val="multilevel"/>
    <w:tmpl w:val="C87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A87"/>
    <w:multiLevelType w:val="multilevel"/>
    <w:tmpl w:val="EADE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AC9"/>
    <w:multiLevelType w:val="multilevel"/>
    <w:tmpl w:val="CDB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50D7"/>
    <w:multiLevelType w:val="multilevel"/>
    <w:tmpl w:val="015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D5F0C"/>
    <w:multiLevelType w:val="multilevel"/>
    <w:tmpl w:val="4132A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4207F"/>
    <w:multiLevelType w:val="multilevel"/>
    <w:tmpl w:val="DB6E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8E2DCC"/>
    <w:multiLevelType w:val="multilevel"/>
    <w:tmpl w:val="6B8C7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5610"/>
    <w:multiLevelType w:val="multilevel"/>
    <w:tmpl w:val="C9A6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621B"/>
    <w:multiLevelType w:val="multilevel"/>
    <w:tmpl w:val="BF5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53A3"/>
    <w:multiLevelType w:val="multilevel"/>
    <w:tmpl w:val="96C80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30162"/>
    <w:multiLevelType w:val="hybridMultilevel"/>
    <w:tmpl w:val="0A4AFA7C"/>
    <w:lvl w:ilvl="0" w:tplc="43AC8B2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11722"/>
    <w:rsid w:val="000A1AD3"/>
    <w:rsid w:val="000E4D1C"/>
    <w:rsid w:val="001029B7"/>
    <w:rsid w:val="00135D9A"/>
    <w:rsid w:val="00151697"/>
    <w:rsid w:val="00195CED"/>
    <w:rsid w:val="001B0EE1"/>
    <w:rsid w:val="001E6146"/>
    <w:rsid w:val="00246C40"/>
    <w:rsid w:val="00254FD2"/>
    <w:rsid w:val="00265022"/>
    <w:rsid w:val="002B6A4B"/>
    <w:rsid w:val="003838FD"/>
    <w:rsid w:val="00385F1C"/>
    <w:rsid w:val="004063BF"/>
    <w:rsid w:val="00430ED6"/>
    <w:rsid w:val="00527585"/>
    <w:rsid w:val="005461CF"/>
    <w:rsid w:val="00550CCD"/>
    <w:rsid w:val="005575E0"/>
    <w:rsid w:val="0062066A"/>
    <w:rsid w:val="00627DAC"/>
    <w:rsid w:val="006313DF"/>
    <w:rsid w:val="00683510"/>
    <w:rsid w:val="006F27C0"/>
    <w:rsid w:val="007B537C"/>
    <w:rsid w:val="007C6617"/>
    <w:rsid w:val="007D3267"/>
    <w:rsid w:val="008B0094"/>
    <w:rsid w:val="00954F6C"/>
    <w:rsid w:val="009731DD"/>
    <w:rsid w:val="009A7590"/>
    <w:rsid w:val="00A04BFA"/>
    <w:rsid w:val="00A72C31"/>
    <w:rsid w:val="00A74899"/>
    <w:rsid w:val="00AF1A92"/>
    <w:rsid w:val="00B005B3"/>
    <w:rsid w:val="00B17A20"/>
    <w:rsid w:val="00B55A00"/>
    <w:rsid w:val="00B57638"/>
    <w:rsid w:val="00B611D1"/>
    <w:rsid w:val="00C24C8E"/>
    <w:rsid w:val="00C4049D"/>
    <w:rsid w:val="00C738EA"/>
    <w:rsid w:val="00C87CD6"/>
    <w:rsid w:val="00CD1FF9"/>
    <w:rsid w:val="00D551F6"/>
    <w:rsid w:val="00D668F8"/>
    <w:rsid w:val="00D7570E"/>
    <w:rsid w:val="00D93198"/>
    <w:rsid w:val="00DE15FD"/>
    <w:rsid w:val="00DE6E52"/>
    <w:rsid w:val="00E8159B"/>
    <w:rsid w:val="00F83DE9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70BE-3FCD-4959-966B-FAB68BD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12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2022-05-27T09:25:00Z</cp:lastPrinted>
  <dcterms:created xsi:type="dcterms:W3CDTF">2022-08-02T10:17:00Z</dcterms:created>
  <dcterms:modified xsi:type="dcterms:W3CDTF">2023-03-01T11:47:00Z</dcterms:modified>
</cp:coreProperties>
</file>